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Open Sans" w:cs="Open Sans" w:eastAsia="Open Sans" w:hAnsi="Open Sans"/>
          <w:b w:val="1"/>
          <w:bCs w:val="1"/>
          <w:sz w:val="26"/>
          <w:szCs w:val="26"/>
        </w:rPr>
      </w:pPr>
      <w:bookmarkStart w:colFirst="0" w:colLast="0" w:name="_3v7bprn6jnpt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sz w:val="26"/>
          <w:szCs w:val="26"/>
          <w:rtl w:val="0"/>
        </w:rPr>
        <w:t xml:space="preserve">Anexo 2. Entrevistas a operadores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25"/>
        </w:tabs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En la siguiente tabla se detalla el contenido del cuestionario en sus apartados: A. Estructura y funcionamiento interno; B. Operación; C. Resultados; y D. Mejoras, en el que ministerios públicos, policías de investigación y personal pericial, desde su experiencia y trayectoria, expresaron sus necesidades y propuestas.</w:t>
      </w:r>
    </w:p>
    <w:p w:rsidR="00000000" w:rsidDel="00000000" w:rsidP="00000000" w:rsidRDefault="00000000" w:rsidRPr="00000000" w14:paraId="00000004">
      <w:pPr>
        <w:tabs>
          <w:tab w:val="right" w:leader="none" w:pos="9025"/>
        </w:tabs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>
            <w:shd w:fill="674ea7" w:val="clear"/>
          </w:tcPr>
          <w:p w:rsidR="00000000" w:rsidDel="00000000" w:rsidP="00000000" w:rsidRDefault="00000000" w:rsidRPr="00000000" w14:paraId="00000005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Apartado</w:t>
            </w:r>
          </w:p>
        </w:tc>
        <w:tc>
          <w:tcPr>
            <w:shd w:fill="674ea7" w:val="clear"/>
          </w:tcPr>
          <w:p w:rsidR="00000000" w:rsidDel="00000000" w:rsidP="00000000" w:rsidRDefault="00000000" w:rsidRPr="00000000" w14:paraId="00000006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Preguntas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Estructura y funcionamiento interno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Recursos Humanos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¿Cuáles son los tres principales obstáculos que limitan su trabajo diario en la procuración de justicia?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recursos (humanos, materiales, tecnológicos) considera que son los más insuficientes o los que presentan mayores deficiencias en su institución?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¿Considera que la cantidad de personas en funciones sustantivas (ministerio público, peritos, policías de investigación) es suficiente para atender la carga de trabajo?</w:t>
            </w:r>
          </w:p>
          <w:p w:rsidR="00000000" w:rsidDel="00000000" w:rsidP="00000000" w:rsidRDefault="00000000" w:rsidRPr="00000000" w14:paraId="0000000C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Presupuesto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¿Tiene conocimiento del presupuesto asignado a su unidad o fiscalía?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¿Considera que los recursos con los que cuenta su unidad son suficientes para realizar su trabajo adecuadamente?</w:t>
            </w:r>
          </w:p>
          <w:p w:rsidR="00000000" w:rsidDel="00000000" w:rsidP="00000000" w:rsidRDefault="00000000" w:rsidRPr="00000000" w14:paraId="0000000F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Transformación digital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herramientas digitales utiliza actualmente para la gestión de casos?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¿Existen sistemas para realizar denuncias en línea o para dar seguimiento digital a carpetas?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¿Ha recibido capacitación en el uso de herramientas digitales recientemente?</w:t>
            </w:r>
          </w:p>
          <w:p w:rsidR="00000000" w:rsidDel="00000000" w:rsidP="00000000" w:rsidRDefault="00000000" w:rsidRPr="00000000" w14:paraId="00000013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Autonomía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¿Percibe que existen presiones externas (políticas, jerárquicas u otras) que influyen en la toma de decisiones del MP?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¿Considera que tiene independencia técnica y profesional para decidir sobre la investigación de los casos?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Operación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Carga de trabajo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¿Cuántos casos, en promedio, atiende usted al mes? ¿Considera que la cantidad de casos asignados le permite investigar adecuadamente cada uno?</w:t>
            </w:r>
          </w:p>
          <w:p w:rsidR="00000000" w:rsidDel="00000000" w:rsidP="00000000" w:rsidRDefault="00000000" w:rsidRPr="00000000" w14:paraId="00000019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Coordinación interinstitucional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¿Cómo afecta la coordinación con otras instituciones o dependencias (policías, periciales, otras fiscalías) el desarrollo de los casos?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¿Existen fricciones o puntos de mejora importantes?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¿Cómo cree que estas problemáticas impactan directamente en la calidad de la justicia que se imparte a la ciudadanía?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consecuencias a largo plazo prevé si no se abordan estas problemáticas de manera efectiva?</w:t>
            </w:r>
          </w:p>
          <w:p w:rsidR="00000000" w:rsidDel="00000000" w:rsidP="00000000" w:rsidRDefault="00000000" w:rsidRPr="00000000" w14:paraId="0000001E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Atención al público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 su experiencia, ¿cuánto tiempo suele esperar un denunciante desde que llega al MP hasta que es atendido?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mecanismos existen en su unidad para reducir el tiempo de espera?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Si pudiera transmitir un mensaje directo a los tomadores de decisiones sobre la realidad del trabajo en la procuración de justicia, ¿cuál sería?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Resultados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Procesos internos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 cuanto a los procesos internos, ¿identifica alguna etapa o procedimiento que genere retrasos significativos o ineficiencias, cuál sería?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¿Ha notado cambios en la naturaleza de los delitos o en los patrones delictivos que presenten nuevos desafíos para la institución, cuáles son?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Mejoras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right" w:leader="none" w:pos="9025"/>
              </w:tabs>
              <w:spacing w:line="276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Propuestas de mejora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Si tuviera la oportunidad de implementar una sola mejora en su institución que generaría el mayor impacto positivo, ¿cuál sería y por qué?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capacitaciones o herramientas considera que serían más útiles para mejorar el desempeño del personal y la eficiencia de los procesos?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Desde su experiencia, ¿qué cambios en la legislación o normatividad interna podrían facilitar un mejor desempeño de la justicia?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¿Cómo cree que se podría fomentar una mayor colaboración o comunicación interna entre las diferentes áreas o niveles jerárquicos para optimizar el trabajo?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papel cree que la tecnología debería desempeñar en el futuro para superar algunos de los desafíos actuales en la procuración de justicia?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tabs>
                <w:tab w:val="right" w:leader="none" w:pos="9025"/>
              </w:tabs>
              <w:spacing w:line="276" w:lineRule="auto"/>
              <w:ind w:left="720" w:hanging="360"/>
              <w:jc w:val="both"/>
              <w:rPr>
                <w:rFonts w:ascii="Open Sans" w:cs="Open Sans" w:eastAsia="Open Sans" w:hAnsi="Open San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¿Qué tipo de herramientas considera esenciales?</w:t>
            </w:r>
          </w:p>
        </w:tc>
      </w:tr>
    </w:tbl>
    <w:p w:rsidR="00000000" w:rsidDel="00000000" w:rsidP="00000000" w:rsidRDefault="00000000" w:rsidRPr="00000000" w14:paraId="0000002E">
      <w:pPr>
        <w:tabs>
          <w:tab w:val="right" w:leader="none" w:pos="9025"/>
        </w:tabs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2119313" cy="5736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844" l="0" r="0" t="25074"/>
                  <a:stretch>
                    <a:fillRect/>
                  </a:stretch>
                </pic:blipFill>
                <pic:spPr>
                  <a:xfrm>
                    <a:off x="0" y="0"/>
                    <a:ext cx="2119313" cy="5736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